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D8BFB" w14:textId="77777777" w:rsidR="0083015D" w:rsidRPr="0016767A" w:rsidRDefault="00BC5B61" w:rsidP="0016767A">
      <w:pPr>
        <w:pStyle w:val="Tekstpodstawowy"/>
        <w:ind w:left="201"/>
        <w:rPr>
          <w:rFonts w:ascii="Verdana" w:hAnsi="Verdana"/>
        </w:rPr>
      </w:pPr>
      <w:r w:rsidRPr="0016767A">
        <w:rPr>
          <w:rFonts w:ascii="Verdana" w:hAnsi="Verdana"/>
          <w:noProof/>
          <w:lang w:eastAsia="pl-PL"/>
        </w:rPr>
        <w:drawing>
          <wp:inline distT="0" distB="0" distL="0" distR="0" wp14:anchorId="03E8A74D" wp14:editId="0F66E275">
            <wp:extent cx="6083782" cy="59093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3782" cy="59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FE144" w14:textId="77777777" w:rsidR="0083015D" w:rsidRPr="0016767A" w:rsidRDefault="00BC5B61" w:rsidP="0016767A">
      <w:pPr>
        <w:pStyle w:val="Tekstpodstawowy"/>
        <w:spacing w:before="480" w:after="480"/>
        <w:ind w:left="6"/>
        <w:rPr>
          <w:rFonts w:ascii="Verdana" w:hAnsi="Verdana"/>
        </w:rPr>
      </w:pPr>
      <w:r w:rsidRPr="0016767A">
        <w:rPr>
          <w:rFonts w:ascii="Verdana" w:hAnsi="Verdana"/>
          <w:spacing w:val="-2"/>
        </w:rPr>
        <w:t>Wykonanie</w:t>
      </w:r>
      <w:r w:rsidRPr="0016767A">
        <w:rPr>
          <w:rFonts w:ascii="Verdana" w:hAnsi="Verdana"/>
          <w:spacing w:val="-1"/>
        </w:rPr>
        <w:t xml:space="preserve"> </w:t>
      </w:r>
      <w:r w:rsidRPr="0016767A">
        <w:rPr>
          <w:rFonts w:ascii="Verdana" w:hAnsi="Verdana"/>
          <w:spacing w:val="-2"/>
        </w:rPr>
        <w:t>usługi:</w:t>
      </w:r>
    </w:p>
    <w:p w14:paraId="4C21D9AD" w14:textId="51B3FB85" w:rsidR="0083015D" w:rsidRPr="0016767A" w:rsidRDefault="008959F4" w:rsidP="0016767A">
      <w:pPr>
        <w:pStyle w:val="Nagwek1"/>
        <w:spacing w:before="24"/>
      </w:pPr>
      <w:r>
        <w:t>Wdrożenie tłumaczenia na język migowy</w:t>
      </w:r>
      <w:bookmarkStart w:id="0" w:name="_GoBack"/>
      <w:bookmarkEnd w:id="0"/>
      <w:r w:rsidR="00E932F8">
        <w:t xml:space="preserve"> </w:t>
      </w:r>
      <w:r w:rsidR="00BC5B61" w:rsidRPr="0016767A">
        <w:t>on-</w:t>
      </w:r>
      <w:r w:rsidR="00BC5B61" w:rsidRPr="0016767A">
        <w:rPr>
          <w:spacing w:val="-4"/>
        </w:rPr>
        <w:t>line</w:t>
      </w:r>
    </w:p>
    <w:p w14:paraId="49A891DF" w14:textId="77777777" w:rsidR="0083015D" w:rsidRPr="0016767A" w:rsidRDefault="00BC5B61" w:rsidP="0016767A">
      <w:pPr>
        <w:pStyle w:val="Tekstpodstawowy"/>
        <w:ind w:left="87" w:right="854"/>
        <w:rPr>
          <w:rFonts w:ascii="Verdana" w:hAnsi="Verdana"/>
        </w:rPr>
      </w:pPr>
      <w:r w:rsidRPr="0016767A">
        <w:rPr>
          <w:rFonts w:ascii="Verdana" w:hAnsi="Verdana"/>
          <w:spacing w:val="-2"/>
        </w:rPr>
        <w:t>Zamawiający:</w:t>
      </w:r>
    </w:p>
    <w:p w14:paraId="62F0F18D" w14:textId="77777777" w:rsidR="0083015D" w:rsidRPr="0016767A" w:rsidRDefault="00DC48F0" w:rsidP="0016767A">
      <w:pPr>
        <w:pStyle w:val="Tekstpodstawowy"/>
        <w:spacing w:before="182"/>
        <w:ind w:left="87" w:right="854"/>
        <w:rPr>
          <w:rFonts w:ascii="Verdana" w:hAnsi="Verdana"/>
        </w:rPr>
      </w:pPr>
      <w:r w:rsidRPr="0016767A">
        <w:rPr>
          <w:rFonts w:ascii="Verdana" w:hAnsi="Verdana"/>
        </w:rPr>
        <w:t>Akademia Wojsk Lądowych imienia generała Tade</w:t>
      </w:r>
      <w:r w:rsidR="0023518D" w:rsidRPr="0016767A">
        <w:rPr>
          <w:rFonts w:ascii="Verdana" w:hAnsi="Verdana"/>
        </w:rPr>
        <w:t>usza Kościuszki (Wrocław, ul. Czajkowskiego 109).</w:t>
      </w:r>
    </w:p>
    <w:p w14:paraId="506F8A62" w14:textId="77777777" w:rsidR="0083015D" w:rsidRPr="0016767A" w:rsidRDefault="0083015D" w:rsidP="0016767A">
      <w:pPr>
        <w:pStyle w:val="Tekstpodstawowy"/>
        <w:spacing w:before="75"/>
        <w:ind w:right="854"/>
        <w:rPr>
          <w:rFonts w:ascii="Verdana" w:hAnsi="Verdana"/>
        </w:rPr>
      </w:pPr>
    </w:p>
    <w:p w14:paraId="621CBB79" w14:textId="77777777" w:rsidR="0083015D" w:rsidRPr="0016767A" w:rsidRDefault="00BC5B61" w:rsidP="0016767A">
      <w:pPr>
        <w:pStyle w:val="Tekstpodstawowy"/>
        <w:ind w:left="87" w:right="854"/>
        <w:rPr>
          <w:rFonts w:ascii="Verdana" w:hAnsi="Verdana"/>
        </w:rPr>
      </w:pPr>
      <w:r w:rsidRPr="0016767A">
        <w:rPr>
          <w:rFonts w:ascii="Verdana" w:hAnsi="Verdana"/>
          <w:spacing w:val="-2"/>
        </w:rPr>
        <w:t>Finansowanie:</w:t>
      </w:r>
    </w:p>
    <w:p w14:paraId="0351040D" w14:textId="77777777" w:rsidR="0083015D" w:rsidRDefault="00BC5B61" w:rsidP="0016767A">
      <w:pPr>
        <w:pStyle w:val="Tekstpodstawowy"/>
        <w:spacing w:before="184" w:line="259" w:lineRule="auto"/>
        <w:ind w:left="87" w:right="854"/>
        <w:rPr>
          <w:rFonts w:ascii="Verdana" w:hAnsi="Verdana"/>
        </w:rPr>
      </w:pPr>
      <w:r w:rsidRPr="0016767A">
        <w:rPr>
          <w:rFonts w:ascii="Verdana" w:hAnsi="Verdana"/>
        </w:rPr>
        <w:t>Projekt</w:t>
      </w:r>
      <w:r w:rsidRPr="0016767A">
        <w:rPr>
          <w:rFonts w:ascii="Verdana" w:hAnsi="Verdana"/>
          <w:spacing w:val="-10"/>
        </w:rPr>
        <w:t xml:space="preserve"> </w:t>
      </w:r>
      <w:r w:rsidRPr="0016767A">
        <w:rPr>
          <w:rFonts w:ascii="Verdana" w:hAnsi="Verdana"/>
        </w:rPr>
        <w:t>pn.:</w:t>
      </w:r>
      <w:r w:rsidRPr="0016767A">
        <w:rPr>
          <w:rFonts w:ascii="Verdana" w:hAnsi="Verdana"/>
          <w:spacing w:val="-10"/>
        </w:rPr>
        <w:t xml:space="preserve"> </w:t>
      </w:r>
      <w:r w:rsidR="0023518D" w:rsidRPr="0016767A">
        <w:rPr>
          <w:rFonts w:ascii="Verdana" w:hAnsi="Verdana"/>
          <w:b/>
          <w:bCs/>
        </w:rPr>
        <w:t>Projekt „Akademia równych szans”</w:t>
      </w:r>
      <w:r w:rsidR="0023518D" w:rsidRPr="0016767A">
        <w:rPr>
          <w:rFonts w:ascii="Verdana" w:hAnsi="Verdana"/>
        </w:rPr>
        <w:t xml:space="preserve"> (umowa nr FERS.03.01-IP.08-0034/24-00) jest współfinansowany ze środków Unii Europejskiej w ramach Europejskiego Funduszu Społecznego+ Działanie 03.01: Dostępność szkolnictwa wyższego, Priorytet 3: Dostępność i usługi dla osób </w:t>
      </w:r>
      <w:r w:rsidR="00734046" w:rsidRPr="0016767A">
        <w:rPr>
          <w:rFonts w:ascii="Verdana" w:hAnsi="Verdana"/>
        </w:rPr>
        <w:br/>
      </w:r>
      <w:r w:rsidR="0023518D" w:rsidRPr="0016767A">
        <w:rPr>
          <w:rFonts w:ascii="Verdana" w:hAnsi="Verdana"/>
        </w:rPr>
        <w:t xml:space="preserve">z niepełnosprawnościami. Program Fundusze Europejskie dla Rozwoju Społecznego 2021 – 2027 </w:t>
      </w:r>
    </w:p>
    <w:p w14:paraId="56151A33" w14:textId="77777777" w:rsidR="00DF1F71" w:rsidRDefault="00DF1F71" w:rsidP="0016767A">
      <w:pPr>
        <w:pStyle w:val="Tekstpodstawowy"/>
        <w:spacing w:before="184" w:line="259" w:lineRule="auto"/>
        <w:ind w:left="87" w:right="854"/>
        <w:rPr>
          <w:rFonts w:ascii="Verdana" w:hAnsi="Verdana"/>
          <w:b/>
        </w:rPr>
      </w:pPr>
      <w:r w:rsidRPr="00DF1F71">
        <w:rPr>
          <w:rFonts w:ascii="Verdana" w:hAnsi="Verdana"/>
          <w:b/>
        </w:rPr>
        <w:t>Opis i uzasadnienie zadania</w:t>
      </w:r>
    </w:p>
    <w:p w14:paraId="029AE835" w14:textId="0C0FAE02" w:rsidR="00DF1F71" w:rsidRPr="00DF1F71" w:rsidRDefault="00DF1F71" w:rsidP="00DF1F71">
      <w:pPr>
        <w:pStyle w:val="Tekstpodstawowy"/>
        <w:spacing w:before="184" w:line="259" w:lineRule="auto"/>
        <w:ind w:left="87" w:right="854"/>
        <w:rPr>
          <w:rFonts w:ascii="Verdana" w:hAnsi="Verdana"/>
        </w:rPr>
      </w:pPr>
      <w:r w:rsidRPr="00DF1F71">
        <w:rPr>
          <w:rFonts w:ascii="Verdana" w:hAnsi="Verdana"/>
        </w:rPr>
        <w:t>W celu zapewnienia większej dostępności zaplanowano wdrożeni</w:t>
      </w:r>
      <w:r>
        <w:rPr>
          <w:rFonts w:ascii="Verdana" w:hAnsi="Verdana"/>
        </w:rPr>
        <w:t xml:space="preserve">e w siedzibie </w:t>
      </w:r>
      <w:r w:rsidR="000E29A3">
        <w:rPr>
          <w:rFonts w:ascii="Verdana" w:hAnsi="Verdana"/>
        </w:rPr>
        <w:t>Akademii Wojsk Lądowych</w:t>
      </w:r>
      <w:r w:rsidRPr="00DF1F71">
        <w:rPr>
          <w:rFonts w:ascii="Verdana" w:hAnsi="Verdana"/>
        </w:rPr>
        <w:t xml:space="preserve"> tłumaczenia na język migowy on-li</w:t>
      </w:r>
      <w:r>
        <w:rPr>
          <w:rFonts w:ascii="Verdana" w:hAnsi="Verdana"/>
        </w:rPr>
        <w:t xml:space="preserve">ne. Pierwszym językiem głuchych </w:t>
      </w:r>
      <w:r w:rsidRPr="00DF1F71">
        <w:rPr>
          <w:rFonts w:ascii="Verdana" w:hAnsi="Verdana"/>
        </w:rPr>
        <w:t xml:space="preserve">klientów jest Polski Język Migowy, który ma odrębną od polskiego </w:t>
      </w:r>
      <w:r>
        <w:rPr>
          <w:rFonts w:ascii="Verdana" w:hAnsi="Verdana"/>
        </w:rPr>
        <w:t xml:space="preserve">gramatykę i składnię. W związku </w:t>
      </w:r>
      <w:r w:rsidRPr="00DF1F71">
        <w:rPr>
          <w:rFonts w:ascii="Verdana" w:hAnsi="Verdana"/>
        </w:rPr>
        <w:t>z tym Głusi mają trudności ze zrozumieniem tekstu pisanego w jęz</w:t>
      </w:r>
      <w:r>
        <w:rPr>
          <w:rFonts w:ascii="Verdana" w:hAnsi="Verdana"/>
        </w:rPr>
        <w:t xml:space="preserve">yku polskim, a osoba nieznająca </w:t>
      </w:r>
      <w:r w:rsidRPr="00DF1F71">
        <w:rPr>
          <w:rFonts w:ascii="Verdana" w:hAnsi="Verdana"/>
        </w:rPr>
        <w:t>języka migowego ma problem ze zrozumieniem szyku zdań</w:t>
      </w:r>
      <w:r>
        <w:rPr>
          <w:rFonts w:ascii="Verdana" w:hAnsi="Verdana"/>
        </w:rPr>
        <w:t xml:space="preserve"> napisanych przez osobę głuchą. </w:t>
      </w:r>
      <w:r w:rsidRPr="00DF1F71">
        <w:rPr>
          <w:rFonts w:ascii="Verdana" w:hAnsi="Verdana"/>
        </w:rPr>
        <w:t>Wprowadzenie w AWL rozwiązania tłumacza on-line pozwoli na</w:t>
      </w:r>
      <w:r>
        <w:rPr>
          <w:rFonts w:ascii="Verdana" w:hAnsi="Verdana"/>
        </w:rPr>
        <w:t xml:space="preserve"> swobodną komunikację z osobami </w:t>
      </w:r>
      <w:r w:rsidRPr="00DF1F71">
        <w:rPr>
          <w:rFonts w:ascii="Verdana" w:hAnsi="Verdana"/>
        </w:rPr>
        <w:t>Głuchymi co pozytywnie wpłynie na wzrost dostępności informacyjn</w:t>
      </w:r>
      <w:r>
        <w:rPr>
          <w:rFonts w:ascii="Verdana" w:hAnsi="Verdana"/>
        </w:rPr>
        <w:t xml:space="preserve">o-komunikacyjnej Uczelni. </w:t>
      </w:r>
    </w:p>
    <w:p w14:paraId="0BCADCEC" w14:textId="77777777" w:rsidR="00F70A78" w:rsidRPr="0016767A" w:rsidRDefault="00BC5B61" w:rsidP="0016767A">
      <w:pPr>
        <w:pStyle w:val="Nagwek1"/>
        <w:ind w:left="87" w:right="854"/>
        <w:rPr>
          <w:spacing w:val="-2"/>
        </w:rPr>
      </w:pPr>
      <w:r w:rsidRPr="0016767A">
        <w:t>Opis</w:t>
      </w:r>
      <w:r w:rsidRPr="0016767A">
        <w:rPr>
          <w:spacing w:val="-6"/>
        </w:rPr>
        <w:t xml:space="preserve"> </w:t>
      </w:r>
      <w:r w:rsidRPr="0016767A">
        <w:t>przedmiotu</w:t>
      </w:r>
      <w:r w:rsidRPr="0016767A">
        <w:rPr>
          <w:spacing w:val="-5"/>
        </w:rPr>
        <w:t xml:space="preserve"> </w:t>
      </w:r>
      <w:r w:rsidRPr="0016767A">
        <w:rPr>
          <w:spacing w:val="-2"/>
        </w:rPr>
        <w:t>zamówienia</w:t>
      </w:r>
    </w:p>
    <w:p w14:paraId="008A0EE6" w14:textId="77777777" w:rsidR="00F70A78" w:rsidRPr="0016767A" w:rsidRDefault="00F70A78" w:rsidP="0016767A">
      <w:pPr>
        <w:pStyle w:val="Akapitzlist"/>
        <w:widowControl/>
        <w:numPr>
          <w:ilvl w:val="0"/>
          <w:numId w:val="7"/>
        </w:numPr>
        <w:autoSpaceDE/>
        <w:autoSpaceDN/>
        <w:spacing w:after="28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 xml:space="preserve">Przedmiotem zamówienia jest </w:t>
      </w:r>
      <w:r w:rsidR="00E932F8">
        <w:rPr>
          <w:rFonts w:ascii="Verdana" w:hAnsi="Verdana"/>
          <w:sz w:val="24"/>
          <w:szCs w:val="24"/>
        </w:rPr>
        <w:t>usługa wdrożenia tłumaczenia języka migowego</w:t>
      </w:r>
      <w:r w:rsidRPr="0016767A">
        <w:rPr>
          <w:rFonts w:ascii="Verdana" w:hAnsi="Verdana"/>
          <w:sz w:val="24"/>
          <w:szCs w:val="24"/>
        </w:rPr>
        <w:t xml:space="preserve"> na polski język migowy (PJM) </w:t>
      </w:r>
      <w:r w:rsidR="0016767A" w:rsidRPr="0016767A">
        <w:rPr>
          <w:rFonts w:ascii="Verdana" w:hAnsi="Verdana"/>
          <w:sz w:val="24"/>
          <w:szCs w:val="24"/>
        </w:rPr>
        <w:br/>
      </w:r>
      <w:r w:rsidRPr="0016767A">
        <w:rPr>
          <w:rFonts w:ascii="Verdana" w:hAnsi="Verdana"/>
          <w:sz w:val="24"/>
          <w:szCs w:val="24"/>
        </w:rPr>
        <w:t xml:space="preserve">w formie zdalnej (online) dostępnych z komputera stacjonarnego lub tabletu, w Akademii Wojsk Lądowych imienia generała Tadeusza Kościuszki. Celem takiej usługi jest ułatwienie komunikacji </w:t>
      </w:r>
      <w:r w:rsidR="0016767A" w:rsidRPr="0016767A">
        <w:rPr>
          <w:rFonts w:ascii="Verdana" w:hAnsi="Verdana"/>
          <w:sz w:val="24"/>
          <w:szCs w:val="24"/>
        </w:rPr>
        <w:br/>
      </w:r>
      <w:r w:rsidRPr="0016767A">
        <w:rPr>
          <w:rFonts w:ascii="Verdana" w:hAnsi="Verdana"/>
          <w:sz w:val="24"/>
          <w:szCs w:val="24"/>
        </w:rPr>
        <w:t>z osobami z niepełnosprawnością słuchu.</w:t>
      </w:r>
    </w:p>
    <w:p w14:paraId="4B6A4AC3" w14:textId="77777777" w:rsidR="00E932F8" w:rsidRPr="0016767A" w:rsidRDefault="00E932F8" w:rsidP="00E932F8">
      <w:pPr>
        <w:pStyle w:val="Akapitzlist"/>
        <w:widowControl/>
        <w:numPr>
          <w:ilvl w:val="0"/>
          <w:numId w:val="7"/>
        </w:numPr>
        <w:autoSpaceDE/>
        <w:autoSpaceDN/>
        <w:spacing w:after="36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color w:val="000000" w:themeColor="text1"/>
          <w:sz w:val="24"/>
          <w:szCs w:val="24"/>
        </w:rPr>
        <w:lastRenderedPageBreak/>
        <w:t>Wykonawca przygotuje krótki film informacyjno- instruktażowy, który będzie umożliwiał osobom głuchym zapoznanie się z informacjami o trybie załatwienia spraw w AWL za pomocą on-line przed rozpoczęciem tłumaczenia.</w:t>
      </w:r>
    </w:p>
    <w:p w14:paraId="47C2F4C8" w14:textId="77777777" w:rsidR="00E932F8" w:rsidRDefault="00E932F8" w:rsidP="00E932F8">
      <w:pPr>
        <w:pStyle w:val="Akapitzlist"/>
        <w:widowControl/>
        <w:numPr>
          <w:ilvl w:val="0"/>
          <w:numId w:val="7"/>
        </w:numPr>
        <w:autoSpaceDE/>
        <w:autoSpaceDN/>
        <w:spacing w:after="4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color w:val="000000" w:themeColor="text1"/>
          <w:sz w:val="24"/>
          <w:szCs w:val="24"/>
        </w:rPr>
        <w:t xml:space="preserve">Umowa </w:t>
      </w:r>
      <w:r w:rsidRPr="0016767A">
        <w:rPr>
          <w:rFonts w:ascii="Verdana" w:hAnsi="Verdana"/>
          <w:sz w:val="24"/>
          <w:szCs w:val="24"/>
        </w:rPr>
        <w:t>obejmować będzie również asystę wdrożeniową i pomoc techniczną w zakresie instalacji punktów dostępu</w:t>
      </w:r>
      <w:r>
        <w:rPr>
          <w:rFonts w:ascii="Verdana" w:hAnsi="Verdana"/>
          <w:sz w:val="24"/>
          <w:szCs w:val="24"/>
        </w:rPr>
        <w:t>.</w:t>
      </w:r>
    </w:p>
    <w:p w14:paraId="1D35882E" w14:textId="77777777" w:rsidR="0016767A" w:rsidRPr="0016767A" w:rsidRDefault="00F70A78" w:rsidP="00E932F8">
      <w:pPr>
        <w:pStyle w:val="Akapitzlist"/>
        <w:widowControl/>
        <w:numPr>
          <w:ilvl w:val="0"/>
          <w:numId w:val="7"/>
        </w:numPr>
        <w:autoSpaceDE/>
        <w:autoSpaceDN/>
        <w:spacing w:after="4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 xml:space="preserve">Wymagana dostępność usługi: </w:t>
      </w:r>
      <w:r w:rsidR="00E932F8">
        <w:rPr>
          <w:rFonts w:ascii="Verdana" w:hAnsi="Verdana"/>
          <w:sz w:val="24"/>
          <w:szCs w:val="24"/>
        </w:rPr>
        <w:t>7</w:t>
      </w:r>
      <w:r w:rsidRPr="0016767A">
        <w:rPr>
          <w:rFonts w:ascii="Verdana" w:hAnsi="Verdana"/>
          <w:sz w:val="24"/>
          <w:szCs w:val="24"/>
        </w:rPr>
        <w:t xml:space="preserve"> </w:t>
      </w:r>
      <w:r w:rsidR="0016767A" w:rsidRPr="0016767A">
        <w:rPr>
          <w:rFonts w:ascii="Verdana" w:hAnsi="Verdana"/>
          <w:sz w:val="24"/>
          <w:szCs w:val="24"/>
        </w:rPr>
        <w:t>dni w tygodniu, w godz. 8:00 — 16</w:t>
      </w:r>
      <w:r w:rsidRPr="0016767A">
        <w:rPr>
          <w:rFonts w:ascii="Verdana" w:hAnsi="Verdana"/>
          <w:sz w:val="24"/>
          <w:szCs w:val="24"/>
        </w:rPr>
        <w:t>:00.</w:t>
      </w:r>
    </w:p>
    <w:p w14:paraId="29B6194A" w14:textId="142117A2" w:rsidR="0016767A" w:rsidRPr="0016767A" w:rsidRDefault="0016767A" w:rsidP="0016767A">
      <w:pPr>
        <w:pStyle w:val="Akapitzlist"/>
        <w:widowControl/>
        <w:numPr>
          <w:ilvl w:val="0"/>
          <w:numId w:val="7"/>
        </w:numPr>
        <w:autoSpaceDE/>
        <w:autoSpaceDN/>
        <w:spacing w:after="4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>Zamawiający zastrzega możliwość korzystania z usługi również poza g</w:t>
      </w:r>
      <w:r w:rsidR="00297D47">
        <w:rPr>
          <w:rFonts w:ascii="Verdana" w:hAnsi="Verdana"/>
          <w:sz w:val="24"/>
          <w:szCs w:val="24"/>
        </w:rPr>
        <w:t>odzinami o których mowa w pkt. 4</w:t>
      </w:r>
      <w:r w:rsidRPr="0016767A">
        <w:rPr>
          <w:rFonts w:ascii="Verdana" w:hAnsi="Verdana"/>
          <w:sz w:val="24"/>
          <w:szCs w:val="24"/>
        </w:rPr>
        <w:t xml:space="preserve"> a także w innych dniach, po uprzednim uzgodnieniu terminu z wykonawcą. </w:t>
      </w:r>
    </w:p>
    <w:p w14:paraId="49F4F7C9" w14:textId="77777777" w:rsidR="00F70A78" w:rsidRPr="0016767A" w:rsidRDefault="00F70A78" w:rsidP="0016767A">
      <w:pPr>
        <w:pStyle w:val="Akapitzlist"/>
        <w:widowControl/>
        <w:numPr>
          <w:ilvl w:val="0"/>
          <w:numId w:val="7"/>
        </w:numPr>
        <w:tabs>
          <w:tab w:val="left" w:pos="9063"/>
        </w:tabs>
        <w:autoSpaceDE/>
        <w:autoSpaceDN/>
        <w:spacing w:after="34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 xml:space="preserve">Usługa polega na zdalnym dostępie do tłumacza polskiego języka migowego (PJM) w celu tłumaczenia w czasie rzeczywistym rozmowy miedzy słyszącym pracownikiem Akademii Wojsk Lądowych a studentem z dysfunkcją słuchu za pośrednictwem dostępu zlokalizowanego na stronie głównej Akademii Wojsk Lądowych imienia generała Tadeusza Kościuszki  </w:t>
      </w:r>
      <w:hyperlink r:id="rId9" w:history="1">
        <w:r w:rsidRPr="0016767A">
          <w:rPr>
            <w:rStyle w:val="Hipercze"/>
            <w:rFonts w:ascii="Verdana" w:hAnsi="Verdana"/>
            <w:color w:val="auto"/>
            <w:sz w:val="24"/>
            <w:szCs w:val="24"/>
          </w:rPr>
          <w:t>https://www.wojsko-polskie.pl/awl/</w:t>
        </w:r>
      </w:hyperlink>
      <w:r w:rsidRPr="0016767A">
        <w:rPr>
          <w:rFonts w:ascii="Verdana" w:hAnsi="Verdana"/>
          <w:sz w:val="24"/>
          <w:szCs w:val="24"/>
        </w:rPr>
        <w:t xml:space="preserve">. </w:t>
      </w:r>
    </w:p>
    <w:p w14:paraId="55D2B3EF" w14:textId="509346E9" w:rsidR="00F70A78" w:rsidRPr="0016767A" w:rsidRDefault="00F70A78" w:rsidP="0016767A">
      <w:pPr>
        <w:pStyle w:val="Akapitzlist"/>
        <w:numPr>
          <w:ilvl w:val="0"/>
          <w:numId w:val="7"/>
        </w:numPr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 xml:space="preserve">Usługa będzie realizowana online za pomocą połączenia video z tłumaczem polskiego języka migowego z poziomu przeglądarki internetowej oraz dowolnego urządzenia wyposażonego w kamerę i z podłączeniem do Internetu. Usługa będzie dostępna poprzez stronę internetową AWL we Wrocławiu. Na witrynie AWL zostanie osadzona funkcjonalność łącząca się </w:t>
      </w:r>
      <w:r w:rsidR="00BE4399" w:rsidRPr="0016767A">
        <w:rPr>
          <w:rFonts w:ascii="Verdana" w:hAnsi="Verdana"/>
          <w:sz w:val="24"/>
          <w:szCs w:val="24"/>
        </w:rPr>
        <w:br/>
      </w:r>
      <w:r w:rsidRPr="0016767A">
        <w:rPr>
          <w:rFonts w:ascii="Verdana" w:hAnsi="Verdana"/>
          <w:sz w:val="24"/>
          <w:szCs w:val="24"/>
        </w:rPr>
        <w:t xml:space="preserve">z tłumaczem. </w:t>
      </w:r>
    </w:p>
    <w:p w14:paraId="0F4DB078" w14:textId="77777777" w:rsidR="00F70A78" w:rsidRPr="0016767A" w:rsidRDefault="00F70A78" w:rsidP="0016767A">
      <w:pPr>
        <w:pStyle w:val="Akapitzlist"/>
        <w:widowControl/>
        <w:numPr>
          <w:ilvl w:val="0"/>
          <w:numId w:val="7"/>
        </w:numPr>
        <w:autoSpaceDE/>
        <w:autoSpaceDN/>
        <w:spacing w:after="49" w:line="259" w:lineRule="auto"/>
        <w:ind w:left="284" w:right="854" w:hanging="284"/>
        <w:rPr>
          <w:rFonts w:ascii="Verdana" w:hAnsi="Verdana"/>
          <w:color w:val="000000" w:themeColor="text1"/>
          <w:sz w:val="24"/>
          <w:szCs w:val="24"/>
        </w:rPr>
      </w:pPr>
      <w:r w:rsidRPr="0016767A">
        <w:rPr>
          <w:rFonts w:ascii="Verdana" w:hAnsi="Verdana"/>
          <w:color w:val="000000" w:themeColor="text1"/>
          <w:sz w:val="24"/>
          <w:szCs w:val="24"/>
        </w:rPr>
        <w:t>Usługa realizowana będzie w uzgodnionym wcześniej terminie, w wymiarze</w:t>
      </w:r>
      <w:r w:rsidR="0065552F" w:rsidRPr="0016767A">
        <w:rPr>
          <w:rFonts w:ascii="Verdana" w:hAnsi="Verdana"/>
          <w:color w:val="000000" w:themeColor="text1"/>
          <w:sz w:val="24"/>
          <w:szCs w:val="24"/>
        </w:rPr>
        <w:t xml:space="preserve">, </w:t>
      </w:r>
      <w:r w:rsidR="00BE4399" w:rsidRPr="0016767A">
        <w:rPr>
          <w:rFonts w:ascii="Verdana" w:hAnsi="Verdana"/>
          <w:color w:val="000000" w:themeColor="text1"/>
          <w:sz w:val="24"/>
          <w:szCs w:val="24"/>
        </w:rPr>
        <w:t>uzgodnionym z Zamawiającym</w:t>
      </w:r>
      <w:r w:rsidR="0065552F" w:rsidRPr="0016767A">
        <w:rPr>
          <w:rFonts w:ascii="Verdana" w:hAnsi="Verdana"/>
          <w:color w:val="000000" w:themeColor="text1"/>
          <w:sz w:val="24"/>
          <w:szCs w:val="24"/>
        </w:rPr>
        <w:t>.</w:t>
      </w:r>
    </w:p>
    <w:p w14:paraId="32779A80" w14:textId="77777777" w:rsidR="00BE4399" w:rsidRPr="00E932F8" w:rsidRDefault="0065552F" w:rsidP="00E932F8">
      <w:pPr>
        <w:pStyle w:val="Akapitzlist"/>
        <w:numPr>
          <w:ilvl w:val="0"/>
          <w:numId w:val="7"/>
        </w:numPr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 xml:space="preserve">Usługa powinna być niezależna od sprzętu, działać przez przeglądarkę i nie wymagać żadnej instalacji. Tłumaczenie online powinno odbywać się w warunkach zapewniających dyskrecję </w:t>
      </w:r>
      <w:r w:rsidR="00BE4399" w:rsidRPr="0016767A">
        <w:rPr>
          <w:rFonts w:ascii="Verdana" w:hAnsi="Verdana"/>
          <w:sz w:val="24"/>
          <w:szCs w:val="24"/>
        </w:rPr>
        <w:br/>
      </w:r>
      <w:r w:rsidRPr="0016767A">
        <w:rPr>
          <w:rFonts w:ascii="Verdana" w:hAnsi="Verdana"/>
          <w:sz w:val="24"/>
          <w:szCs w:val="24"/>
        </w:rPr>
        <w:t>i poufność prowadzonych tłumaczeń. Proces tłumaczenia ma odbywać się w czasie rzeczywistym na zasadzie trójstronnej wideokonferencji pomiędzy pracownikiem Uczelni, tłumaczem</w:t>
      </w:r>
      <w:r w:rsidR="00E932F8">
        <w:rPr>
          <w:rFonts w:ascii="Verdana" w:hAnsi="Verdana"/>
          <w:sz w:val="24"/>
          <w:szCs w:val="24"/>
        </w:rPr>
        <w:t xml:space="preserve"> a osobą głuchą/ słabosłyszącą.</w:t>
      </w:r>
    </w:p>
    <w:p w14:paraId="316EEF1A" w14:textId="77777777" w:rsidR="0083015D" w:rsidRPr="0016767A" w:rsidRDefault="00BC5B61" w:rsidP="0016767A">
      <w:pPr>
        <w:pStyle w:val="Akapitzlist"/>
        <w:numPr>
          <w:ilvl w:val="0"/>
          <w:numId w:val="7"/>
        </w:numPr>
        <w:spacing w:before="24" w:line="256" w:lineRule="auto"/>
        <w:ind w:left="284" w:right="854" w:hanging="284"/>
        <w:rPr>
          <w:rFonts w:ascii="Verdana" w:hAnsi="Verdana"/>
          <w:color w:val="000000" w:themeColor="text1"/>
          <w:sz w:val="24"/>
          <w:szCs w:val="24"/>
        </w:rPr>
      </w:pPr>
      <w:r w:rsidRPr="0016767A">
        <w:rPr>
          <w:rFonts w:ascii="Verdana" w:hAnsi="Verdana"/>
          <w:color w:val="000000" w:themeColor="text1"/>
          <w:sz w:val="24"/>
          <w:szCs w:val="24"/>
        </w:rPr>
        <w:t>Wymagana</w:t>
      </w:r>
      <w:r w:rsidRPr="0016767A">
        <w:rPr>
          <w:rFonts w:ascii="Verdana" w:hAnsi="Verdana"/>
          <w:color w:val="000000" w:themeColor="text1"/>
          <w:spacing w:val="-14"/>
          <w:sz w:val="24"/>
          <w:szCs w:val="24"/>
        </w:rPr>
        <w:t xml:space="preserve"> </w:t>
      </w:r>
      <w:r w:rsidRPr="0016767A">
        <w:rPr>
          <w:rFonts w:ascii="Verdana" w:hAnsi="Verdana"/>
          <w:color w:val="000000" w:themeColor="text1"/>
          <w:sz w:val="24"/>
          <w:szCs w:val="24"/>
        </w:rPr>
        <w:t>możliwość</w:t>
      </w:r>
      <w:r w:rsidRPr="0016767A">
        <w:rPr>
          <w:rFonts w:ascii="Verdana" w:hAnsi="Verdana"/>
          <w:color w:val="000000" w:themeColor="text1"/>
          <w:spacing w:val="-14"/>
          <w:sz w:val="24"/>
          <w:szCs w:val="24"/>
        </w:rPr>
        <w:t xml:space="preserve"> </w:t>
      </w:r>
      <w:r w:rsidRPr="0016767A">
        <w:rPr>
          <w:rFonts w:ascii="Verdana" w:hAnsi="Verdana"/>
          <w:color w:val="000000" w:themeColor="text1"/>
          <w:sz w:val="24"/>
          <w:szCs w:val="24"/>
        </w:rPr>
        <w:t>natychmiastowego</w:t>
      </w:r>
      <w:r w:rsidRPr="0016767A">
        <w:rPr>
          <w:rFonts w:ascii="Verdana" w:hAnsi="Verdana"/>
          <w:color w:val="000000" w:themeColor="text1"/>
          <w:spacing w:val="-12"/>
          <w:sz w:val="24"/>
          <w:szCs w:val="24"/>
        </w:rPr>
        <w:t xml:space="preserve"> </w:t>
      </w:r>
      <w:r w:rsidRPr="0016767A">
        <w:rPr>
          <w:rFonts w:ascii="Verdana" w:hAnsi="Verdana"/>
          <w:color w:val="000000" w:themeColor="text1"/>
          <w:sz w:val="24"/>
          <w:szCs w:val="24"/>
        </w:rPr>
        <w:t>kontaktu</w:t>
      </w:r>
      <w:r w:rsidRPr="0016767A">
        <w:rPr>
          <w:rFonts w:ascii="Verdana" w:hAnsi="Verdana"/>
          <w:color w:val="000000" w:themeColor="text1"/>
          <w:spacing w:val="-13"/>
          <w:sz w:val="24"/>
          <w:szCs w:val="24"/>
        </w:rPr>
        <w:t xml:space="preserve"> </w:t>
      </w:r>
      <w:r w:rsidRPr="0016767A">
        <w:rPr>
          <w:rFonts w:ascii="Verdana" w:hAnsi="Verdana"/>
          <w:color w:val="000000" w:themeColor="text1"/>
          <w:sz w:val="24"/>
          <w:szCs w:val="24"/>
        </w:rPr>
        <w:t>z</w:t>
      </w:r>
      <w:r w:rsidRPr="0016767A">
        <w:rPr>
          <w:rFonts w:ascii="Verdana" w:hAnsi="Verdana"/>
          <w:color w:val="000000" w:themeColor="text1"/>
          <w:spacing w:val="-13"/>
          <w:sz w:val="24"/>
          <w:szCs w:val="24"/>
        </w:rPr>
        <w:t xml:space="preserve"> </w:t>
      </w:r>
      <w:r w:rsidRPr="0016767A">
        <w:rPr>
          <w:rFonts w:ascii="Verdana" w:hAnsi="Verdana"/>
          <w:color w:val="000000" w:themeColor="text1"/>
          <w:sz w:val="24"/>
          <w:szCs w:val="24"/>
        </w:rPr>
        <w:t>tłumaczem</w:t>
      </w:r>
      <w:r w:rsidRPr="0016767A">
        <w:rPr>
          <w:rFonts w:ascii="Verdana" w:hAnsi="Verdana"/>
          <w:color w:val="000000" w:themeColor="text1"/>
          <w:spacing w:val="-14"/>
          <w:sz w:val="24"/>
          <w:szCs w:val="24"/>
        </w:rPr>
        <w:t xml:space="preserve"> </w:t>
      </w:r>
      <w:r w:rsidRPr="0016767A">
        <w:rPr>
          <w:rFonts w:ascii="Verdana" w:hAnsi="Verdana"/>
          <w:color w:val="000000" w:themeColor="text1"/>
          <w:sz w:val="24"/>
          <w:szCs w:val="24"/>
        </w:rPr>
        <w:t>polskiego</w:t>
      </w:r>
      <w:r w:rsidRPr="0016767A">
        <w:rPr>
          <w:rFonts w:ascii="Verdana" w:hAnsi="Verdana"/>
          <w:color w:val="000000" w:themeColor="text1"/>
          <w:spacing w:val="-14"/>
          <w:sz w:val="24"/>
          <w:szCs w:val="24"/>
        </w:rPr>
        <w:t xml:space="preserve"> </w:t>
      </w:r>
      <w:r w:rsidRPr="0016767A">
        <w:rPr>
          <w:rFonts w:ascii="Verdana" w:hAnsi="Verdana"/>
          <w:color w:val="000000" w:themeColor="text1"/>
          <w:sz w:val="24"/>
          <w:szCs w:val="24"/>
        </w:rPr>
        <w:t>języka</w:t>
      </w:r>
      <w:r w:rsidRPr="0016767A">
        <w:rPr>
          <w:rFonts w:ascii="Verdana" w:hAnsi="Verdana"/>
          <w:color w:val="000000" w:themeColor="text1"/>
          <w:spacing w:val="-13"/>
          <w:sz w:val="24"/>
          <w:szCs w:val="24"/>
        </w:rPr>
        <w:t xml:space="preserve"> </w:t>
      </w:r>
      <w:r w:rsidRPr="0016767A">
        <w:rPr>
          <w:rFonts w:ascii="Verdana" w:hAnsi="Verdana"/>
          <w:color w:val="000000" w:themeColor="text1"/>
          <w:sz w:val="24"/>
          <w:szCs w:val="24"/>
        </w:rPr>
        <w:t>migowego, który zwerbalizuje komunikat otrzymany od osoby Głuchej lub słabosłyszącej.</w:t>
      </w:r>
      <w:r w:rsidR="00520CFB" w:rsidRPr="0016767A">
        <w:rPr>
          <w:rFonts w:ascii="Verdana" w:hAnsi="Verdana"/>
          <w:color w:val="000000" w:themeColor="text1"/>
          <w:sz w:val="24"/>
          <w:szCs w:val="24"/>
        </w:rPr>
        <w:t xml:space="preserve"> (maksymalny czas oczekiwania na połączenie z tłumaczem online nie może być dłuższy niż 15 min.</w:t>
      </w:r>
      <w:r w:rsidR="00B16959">
        <w:rPr>
          <w:rFonts w:ascii="Verdana" w:hAnsi="Verdana"/>
          <w:color w:val="000000" w:themeColor="text1"/>
          <w:sz w:val="24"/>
          <w:szCs w:val="24"/>
        </w:rPr>
        <w:t>)</w:t>
      </w:r>
      <w:r w:rsidR="00520CFB" w:rsidRPr="0016767A">
        <w:rPr>
          <w:rFonts w:ascii="Verdana" w:hAnsi="Verdana"/>
          <w:color w:val="000000" w:themeColor="text1"/>
          <w:sz w:val="24"/>
          <w:szCs w:val="24"/>
        </w:rPr>
        <w:t xml:space="preserve"> </w:t>
      </w:r>
    </w:p>
    <w:p w14:paraId="07D780AE" w14:textId="77777777" w:rsidR="006B0682" w:rsidRPr="0016767A" w:rsidRDefault="00BE4399" w:rsidP="0016767A">
      <w:pPr>
        <w:pStyle w:val="Akapitzlist"/>
        <w:numPr>
          <w:ilvl w:val="0"/>
          <w:numId w:val="7"/>
        </w:numPr>
        <w:spacing w:line="259" w:lineRule="auto"/>
        <w:ind w:left="284" w:right="854" w:hanging="284"/>
        <w:rPr>
          <w:rFonts w:ascii="Verdana" w:hAnsi="Verdana"/>
          <w:color w:val="000000" w:themeColor="text1"/>
          <w:sz w:val="24"/>
          <w:szCs w:val="24"/>
        </w:rPr>
      </w:pPr>
      <w:r w:rsidRPr="0016767A">
        <w:rPr>
          <w:rFonts w:ascii="Verdana" w:hAnsi="Verdana"/>
          <w:color w:val="000000" w:themeColor="text1"/>
          <w:sz w:val="24"/>
          <w:szCs w:val="24"/>
        </w:rPr>
        <w:t xml:space="preserve">Wykonawca przekaże </w:t>
      </w:r>
      <w:r w:rsidR="006B0682" w:rsidRPr="0016767A">
        <w:rPr>
          <w:rFonts w:ascii="Verdana" w:hAnsi="Verdana"/>
          <w:color w:val="000000" w:themeColor="text1"/>
          <w:sz w:val="24"/>
          <w:szCs w:val="24"/>
        </w:rPr>
        <w:t>naklej</w:t>
      </w:r>
      <w:r w:rsidRPr="0016767A">
        <w:rPr>
          <w:rFonts w:ascii="Verdana" w:hAnsi="Verdana"/>
          <w:color w:val="000000" w:themeColor="text1"/>
          <w:sz w:val="24"/>
          <w:szCs w:val="24"/>
        </w:rPr>
        <w:t>ki</w:t>
      </w:r>
      <w:r w:rsidR="006B0682" w:rsidRPr="0016767A">
        <w:rPr>
          <w:rFonts w:ascii="Verdana" w:hAnsi="Verdana"/>
          <w:color w:val="000000" w:themeColor="text1"/>
          <w:sz w:val="24"/>
          <w:szCs w:val="24"/>
        </w:rPr>
        <w:t xml:space="preserve"> do oznakowania stanowiska z dostę</w:t>
      </w:r>
      <w:r w:rsidR="00F770DC" w:rsidRPr="0016767A">
        <w:rPr>
          <w:rFonts w:ascii="Verdana" w:hAnsi="Verdana"/>
          <w:color w:val="000000" w:themeColor="text1"/>
          <w:sz w:val="24"/>
          <w:szCs w:val="24"/>
        </w:rPr>
        <w:t>pe</w:t>
      </w:r>
      <w:r w:rsidR="006B0682" w:rsidRPr="0016767A">
        <w:rPr>
          <w:rFonts w:ascii="Verdana" w:hAnsi="Verdana"/>
          <w:color w:val="000000" w:themeColor="text1"/>
          <w:sz w:val="24"/>
          <w:szCs w:val="24"/>
        </w:rPr>
        <w:t xml:space="preserve">m do aplikacji tłumaczenia języka migowego on-line. </w:t>
      </w:r>
    </w:p>
    <w:p w14:paraId="71704A95" w14:textId="77777777" w:rsidR="0016767A" w:rsidRPr="0016767A" w:rsidRDefault="00C0469E" w:rsidP="0016767A">
      <w:pPr>
        <w:pStyle w:val="Akapitzlist"/>
        <w:numPr>
          <w:ilvl w:val="0"/>
          <w:numId w:val="7"/>
        </w:numPr>
        <w:spacing w:line="259" w:lineRule="auto"/>
        <w:ind w:left="284" w:right="854" w:hanging="284"/>
        <w:rPr>
          <w:rFonts w:ascii="Verdana" w:hAnsi="Verdana"/>
          <w:b/>
          <w:color w:val="000000" w:themeColor="text1"/>
          <w:sz w:val="24"/>
          <w:szCs w:val="24"/>
        </w:rPr>
      </w:pPr>
      <w:r w:rsidRPr="0016767A">
        <w:rPr>
          <w:rFonts w:ascii="Verdana" w:hAnsi="Verdana"/>
          <w:color w:val="000000" w:themeColor="text1"/>
          <w:sz w:val="24"/>
          <w:szCs w:val="24"/>
        </w:rPr>
        <w:t xml:space="preserve">Za abonament, Wykonawca będzie wystawiał </w:t>
      </w:r>
      <w:r w:rsidR="00420CE9" w:rsidRPr="0016767A">
        <w:rPr>
          <w:rFonts w:ascii="Verdana" w:hAnsi="Verdana"/>
          <w:color w:val="000000" w:themeColor="text1"/>
          <w:sz w:val="24"/>
          <w:szCs w:val="24"/>
        </w:rPr>
        <w:t>faktur</w:t>
      </w:r>
      <w:r w:rsidRPr="0016767A">
        <w:rPr>
          <w:rFonts w:ascii="Verdana" w:hAnsi="Verdana"/>
          <w:color w:val="000000" w:themeColor="text1"/>
          <w:sz w:val="24"/>
          <w:szCs w:val="24"/>
        </w:rPr>
        <w:t>ę</w:t>
      </w:r>
      <w:r w:rsidR="00420CE9" w:rsidRPr="0016767A">
        <w:rPr>
          <w:rFonts w:ascii="Verdana" w:hAnsi="Verdana"/>
          <w:color w:val="000000" w:themeColor="text1"/>
          <w:sz w:val="24"/>
          <w:szCs w:val="24"/>
        </w:rPr>
        <w:t xml:space="preserve"> VAT lub inn</w:t>
      </w:r>
      <w:r w:rsidRPr="0016767A">
        <w:rPr>
          <w:rFonts w:ascii="Verdana" w:hAnsi="Verdana"/>
          <w:color w:val="000000" w:themeColor="text1"/>
          <w:sz w:val="24"/>
          <w:szCs w:val="24"/>
        </w:rPr>
        <w:t>y</w:t>
      </w:r>
      <w:r w:rsidR="00420CE9" w:rsidRPr="0016767A">
        <w:rPr>
          <w:rFonts w:ascii="Verdana" w:hAnsi="Verdana"/>
          <w:color w:val="000000" w:themeColor="text1"/>
          <w:sz w:val="24"/>
          <w:szCs w:val="24"/>
        </w:rPr>
        <w:t xml:space="preserve"> dokument księgow</w:t>
      </w:r>
      <w:r w:rsidRPr="0016767A">
        <w:rPr>
          <w:rFonts w:ascii="Verdana" w:hAnsi="Verdana"/>
          <w:color w:val="000000" w:themeColor="text1"/>
          <w:sz w:val="24"/>
          <w:szCs w:val="24"/>
        </w:rPr>
        <w:t>y</w:t>
      </w:r>
      <w:r w:rsidR="00420CE9" w:rsidRPr="0016767A">
        <w:rPr>
          <w:rFonts w:ascii="Verdana" w:hAnsi="Verdana"/>
          <w:color w:val="000000" w:themeColor="text1"/>
          <w:sz w:val="24"/>
          <w:szCs w:val="24"/>
        </w:rPr>
        <w:t xml:space="preserve"> z terminem płatności 30 dni od dnia otrzymania faktury</w:t>
      </w:r>
      <w:r w:rsidR="0016767A">
        <w:rPr>
          <w:rFonts w:ascii="Verdana" w:hAnsi="Verdana"/>
          <w:color w:val="000000" w:themeColor="text1"/>
          <w:sz w:val="24"/>
          <w:szCs w:val="24"/>
        </w:rPr>
        <w:t>.</w:t>
      </w:r>
    </w:p>
    <w:p w14:paraId="7BEA18E2" w14:textId="77777777" w:rsidR="00BE4399" w:rsidRPr="0016767A" w:rsidRDefault="00BE4399" w:rsidP="0016767A">
      <w:pPr>
        <w:pStyle w:val="Nagwek1"/>
      </w:pPr>
      <w:r w:rsidRPr="0016767A">
        <w:t>Termin wykonania zamówienia</w:t>
      </w:r>
    </w:p>
    <w:p w14:paraId="5EC97F86" w14:textId="77777777" w:rsidR="0016767A" w:rsidRPr="0016767A" w:rsidRDefault="00BE4399" w:rsidP="0016767A">
      <w:pPr>
        <w:spacing w:after="134"/>
        <w:ind w:right="85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 xml:space="preserve">Przedmiot zamówienia </w:t>
      </w:r>
      <w:r w:rsidR="00734046" w:rsidRPr="0016767A">
        <w:rPr>
          <w:rFonts w:ascii="Verdana" w:hAnsi="Verdana"/>
          <w:sz w:val="24"/>
          <w:szCs w:val="24"/>
        </w:rPr>
        <w:t xml:space="preserve">będzie </w:t>
      </w:r>
      <w:r w:rsidRPr="0016767A">
        <w:rPr>
          <w:rFonts w:ascii="Verdana" w:hAnsi="Verdana"/>
          <w:sz w:val="24"/>
          <w:szCs w:val="24"/>
        </w:rPr>
        <w:t xml:space="preserve">obejmował wdrożenie/aktywację usługi i jej </w:t>
      </w:r>
      <w:r w:rsidRPr="0016767A">
        <w:rPr>
          <w:rFonts w:ascii="Verdana" w:hAnsi="Verdana"/>
          <w:sz w:val="24"/>
          <w:szCs w:val="24"/>
        </w:rPr>
        <w:lastRenderedPageBreak/>
        <w:t xml:space="preserve">świadczenie w okresie </w:t>
      </w:r>
      <w:r w:rsidR="00E932F8">
        <w:rPr>
          <w:rFonts w:ascii="Verdana" w:hAnsi="Verdana"/>
          <w:sz w:val="24"/>
          <w:szCs w:val="24"/>
        </w:rPr>
        <w:t>realizacji projektu (od dnia podpisania umowy do dnia 29.02</w:t>
      </w:r>
      <w:r w:rsidRPr="0016767A">
        <w:rPr>
          <w:rFonts w:ascii="Verdana" w:hAnsi="Verdana"/>
          <w:sz w:val="24"/>
          <w:szCs w:val="24"/>
        </w:rPr>
        <w:t>.2028 r</w:t>
      </w:r>
      <w:r w:rsidR="0016767A" w:rsidRPr="0016767A">
        <w:rPr>
          <w:rFonts w:ascii="Verdana" w:hAnsi="Verdana"/>
          <w:sz w:val="24"/>
          <w:szCs w:val="24"/>
        </w:rPr>
        <w:t>. ) w</w:t>
      </w:r>
      <w:r w:rsidRPr="0016767A">
        <w:rPr>
          <w:rFonts w:ascii="Verdana" w:hAnsi="Verdana"/>
          <w:sz w:val="24"/>
          <w:szCs w:val="24"/>
        </w:rPr>
        <w:t xml:space="preserve"> miesięcznych okresach rozliczeniowych.</w:t>
      </w:r>
    </w:p>
    <w:p w14:paraId="732E2765" w14:textId="77777777" w:rsidR="00BE4399" w:rsidRPr="0016767A" w:rsidRDefault="00BE4399" w:rsidP="0016767A">
      <w:pPr>
        <w:pStyle w:val="Nagwek1"/>
      </w:pPr>
      <w:r w:rsidRPr="0016767A">
        <w:t>Szczegółowe wymagania dotyczące przedmiotu zamówienia</w:t>
      </w:r>
    </w:p>
    <w:p w14:paraId="4CAA473A" w14:textId="77777777" w:rsidR="00BE4399" w:rsidRPr="0016767A" w:rsidRDefault="00BE4399" w:rsidP="0016767A">
      <w:pPr>
        <w:pStyle w:val="Akapitzlist"/>
        <w:widowControl/>
        <w:numPr>
          <w:ilvl w:val="0"/>
          <w:numId w:val="4"/>
        </w:numPr>
        <w:autoSpaceDE/>
        <w:autoSpaceDN/>
        <w:spacing w:after="4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 xml:space="preserve">Usługa świadczona będzie </w:t>
      </w:r>
      <w:r w:rsidR="00E932F8">
        <w:rPr>
          <w:rFonts w:ascii="Verdana" w:hAnsi="Verdana"/>
          <w:sz w:val="24"/>
          <w:szCs w:val="24"/>
        </w:rPr>
        <w:t>maksymalnie przez dwóch tłumaczy w jednym czasie</w:t>
      </w:r>
      <w:r w:rsidRPr="0016767A">
        <w:rPr>
          <w:rFonts w:ascii="Verdana" w:hAnsi="Verdana"/>
          <w:sz w:val="24"/>
          <w:szCs w:val="24"/>
        </w:rPr>
        <w:t>.</w:t>
      </w:r>
    </w:p>
    <w:p w14:paraId="3B7B4786" w14:textId="77777777" w:rsidR="00BE4399" w:rsidRPr="0016767A" w:rsidRDefault="00BE4399" w:rsidP="0016767A">
      <w:pPr>
        <w:pStyle w:val="Akapitzlist"/>
        <w:widowControl/>
        <w:numPr>
          <w:ilvl w:val="0"/>
          <w:numId w:val="4"/>
        </w:numPr>
        <w:autoSpaceDE/>
        <w:autoSpaceDN/>
        <w:spacing w:after="43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>Godziny dział</w:t>
      </w:r>
      <w:r w:rsidR="00E932F8">
        <w:rPr>
          <w:rFonts w:ascii="Verdana" w:hAnsi="Verdana"/>
          <w:sz w:val="24"/>
          <w:szCs w:val="24"/>
        </w:rPr>
        <w:t>ania usługi: poniedziałek-niedziela</w:t>
      </w:r>
      <w:r w:rsidRPr="0016767A">
        <w:rPr>
          <w:rFonts w:ascii="Verdana" w:hAnsi="Verdana"/>
          <w:sz w:val="24"/>
          <w:szCs w:val="24"/>
        </w:rPr>
        <w:t xml:space="preserve"> 8:00-</w:t>
      </w:r>
      <w:r w:rsidR="0016767A" w:rsidRPr="0016767A">
        <w:rPr>
          <w:rFonts w:ascii="Verdana" w:hAnsi="Verdana"/>
          <w:sz w:val="24"/>
          <w:szCs w:val="24"/>
        </w:rPr>
        <w:t>16</w:t>
      </w:r>
      <w:r w:rsidRPr="0016767A">
        <w:rPr>
          <w:rFonts w:ascii="Verdana" w:hAnsi="Verdana"/>
          <w:sz w:val="24"/>
          <w:szCs w:val="24"/>
        </w:rPr>
        <w:t>:00</w:t>
      </w:r>
    </w:p>
    <w:p w14:paraId="0373B627" w14:textId="77777777" w:rsidR="00BE4399" w:rsidRPr="0016767A" w:rsidRDefault="00BE4399" w:rsidP="0016767A">
      <w:pPr>
        <w:pStyle w:val="Akapitzlist"/>
        <w:widowControl/>
        <w:numPr>
          <w:ilvl w:val="0"/>
          <w:numId w:val="4"/>
        </w:numPr>
        <w:autoSpaceDE/>
        <w:autoSpaceDN/>
        <w:spacing w:after="36" w:line="259" w:lineRule="auto"/>
        <w:ind w:left="284" w:right="854" w:hanging="284"/>
        <w:rPr>
          <w:rFonts w:ascii="Verdana" w:hAnsi="Verdana"/>
          <w:color w:val="FF0000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>Usługę abonamentu stanowi gotowość do wykonania usługi tłumaczenia na PJM</w:t>
      </w:r>
      <w:r w:rsidR="00B16959">
        <w:rPr>
          <w:rFonts w:ascii="Verdana" w:hAnsi="Verdana"/>
          <w:sz w:val="24"/>
          <w:szCs w:val="24"/>
        </w:rPr>
        <w:t>.</w:t>
      </w:r>
      <w:r w:rsidRPr="0016767A">
        <w:rPr>
          <w:rFonts w:ascii="Verdana" w:hAnsi="Verdana"/>
          <w:sz w:val="24"/>
          <w:szCs w:val="24"/>
        </w:rPr>
        <w:t xml:space="preserve"> </w:t>
      </w:r>
      <w:r w:rsidRPr="0016767A">
        <w:rPr>
          <w:rFonts w:ascii="Verdana" w:hAnsi="Verdana"/>
          <w:sz w:val="24"/>
          <w:szCs w:val="24"/>
        </w:rPr>
        <w:br/>
        <w:t xml:space="preserve">w wyznaczonych powyżej godzinach. </w:t>
      </w:r>
    </w:p>
    <w:p w14:paraId="091F9AD0" w14:textId="77777777" w:rsidR="0016767A" w:rsidRPr="0016767A" w:rsidRDefault="00BE4399" w:rsidP="0016767A">
      <w:pPr>
        <w:pStyle w:val="Akapitzlist"/>
        <w:widowControl/>
        <w:numPr>
          <w:ilvl w:val="0"/>
          <w:numId w:val="4"/>
        </w:numPr>
        <w:autoSpaceDE/>
        <w:autoSpaceDN/>
        <w:spacing w:after="253" w:line="259" w:lineRule="auto"/>
        <w:ind w:left="284" w:right="854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>Wykonawca zobowiązany jest współpracować z Zamawiającym w czasie trwania umowy oraz uwzględniać jego spostrzeżenia i uwagi.</w:t>
      </w:r>
    </w:p>
    <w:p w14:paraId="1C82CA39" w14:textId="77777777" w:rsidR="00BE4399" w:rsidRPr="0016767A" w:rsidRDefault="00BE4399" w:rsidP="0016767A">
      <w:pPr>
        <w:spacing w:after="98"/>
        <w:ind w:right="854"/>
        <w:rPr>
          <w:rFonts w:ascii="Verdana" w:hAnsi="Verdana"/>
          <w:color w:val="000000" w:themeColor="text1"/>
          <w:sz w:val="24"/>
          <w:szCs w:val="24"/>
        </w:rPr>
      </w:pPr>
      <w:r w:rsidRPr="0016767A">
        <w:rPr>
          <w:rFonts w:ascii="Verdana" w:hAnsi="Verdana"/>
          <w:b/>
          <w:color w:val="000000" w:themeColor="text1"/>
          <w:sz w:val="24"/>
          <w:szCs w:val="24"/>
        </w:rPr>
        <w:t>Integralną częścią oferty są następujące załączniki</w:t>
      </w:r>
      <w:r w:rsidRPr="0016767A">
        <w:rPr>
          <w:rFonts w:ascii="Verdana" w:hAnsi="Verdana"/>
          <w:color w:val="000000" w:themeColor="text1"/>
          <w:sz w:val="24"/>
          <w:szCs w:val="24"/>
        </w:rPr>
        <w:t>.</w:t>
      </w:r>
      <w:r w:rsidRPr="0016767A">
        <w:rPr>
          <w:rFonts w:ascii="Verdana" w:hAnsi="Verdana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790A5FCB" wp14:editId="1E09DEEB">
            <wp:extent cx="3048" cy="3049"/>
            <wp:effectExtent l="0" t="0" r="0" b="0"/>
            <wp:docPr id="8466" name="Picture 8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6" name="Picture 846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4AA12" w14:textId="77777777" w:rsidR="00BE4399" w:rsidRPr="0016767A" w:rsidRDefault="00B16959" w:rsidP="0016767A">
      <w:pPr>
        <w:pStyle w:val="Akapitzlist"/>
        <w:widowControl/>
        <w:numPr>
          <w:ilvl w:val="0"/>
          <w:numId w:val="8"/>
        </w:numPr>
        <w:autoSpaceDE/>
        <w:autoSpaceDN/>
        <w:spacing w:after="87" w:line="259" w:lineRule="auto"/>
        <w:ind w:left="284" w:right="854" w:hanging="284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>O</w:t>
      </w:r>
      <w:r w:rsidR="00BE4399" w:rsidRPr="0016767A">
        <w:rPr>
          <w:rFonts w:ascii="Verdana" w:hAnsi="Verdana"/>
          <w:color w:val="000000" w:themeColor="text1"/>
          <w:sz w:val="24"/>
          <w:szCs w:val="24"/>
        </w:rPr>
        <w:t>pis technologii, w jakiej realizowane będą połączenia,</w:t>
      </w:r>
    </w:p>
    <w:p w14:paraId="424D6BAD" w14:textId="77777777" w:rsidR="00BE4399" w:rsidRPr="0016767A" w:rsidRDefault="00B16959" w:rsidP="0016767A">
      <w:pPr>
        <w:pStyle w:val="Akapitzlist"/>
        <w:widowControl/>
        <w:numPr>
          <w:ilvl w:val="0"/>
          <w:numId w:val="8"/>
        </w:numPr>
        <w:autoSpaceDE/>
        <w:autoSpaceDN/>
        <w:spacing w:after="107" w:line="259" w:lineRule="auto"/>
        <w:ind w:left="284" w:right="854" w:hanging="284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>O</w:t>
      </w:r>
      <w:r w:rsidR="00BE4399" w:rsidRPr="0016767A">
        <w:rPr>
          <w:rFonts w:ascii="Verdana" w:hAnsi="Verdana"/>
          <w:color w:val="000000" w:themeColor="text1"/>
          <w:sz w:val="24"/>
          <w:szCs w:val="24"/>
        </w:rPr>
        <w:t>dpis z KRS lub CEIDG Wykonawcy,</w:t>
      </w:r>
    </w:p>
    <w:p w14:paraId="2F289E58" w14:textId="77777777" w:rsidR="00BE4399" w:rsidRPr="0016767A" w:rsidRDefault="00B16959" w:rsidP="0016767A">
      <w:pPr>
        <w:pStyle w:val="Akapitzlist"/>
        <w:widowControl/>
        <w:numPr>
          <w:ilvl w:val="0"/>
          <w:numId w:val="8"/>
        </w:numPr>
        <w:autoSpaceDE/>
        <w:autoSpaceDN/>
        <w:spacing w:after="107" w:line="259" w:lineRule="auto"/>
        <w:ind w:left="284" w:right="854" w:hanging="284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>P</w:t>
      </w:r>
      <w:r w:rsidR="00BE4399" w:rsidRPr="0016767A">
        <w:rPr>
          <w:rFonts w:ascii="Verdana" w:hAnsi="Verdana"/>
          <w:color w:val="000000" w:themeColor="text1"/>
          <w:sz w:val="24"/>
          <w:szCs w:val="24"/>
        </w:rPr>
        <w:t>otwierdzenie realizacji tłumaczeń dla min. 2 Wykonawców</w:t>
      </w:r>
      <w:r w:rsidR="00C0469E" w:rsidRPr="0016767A">
        <w:rPr>
          <w:rFonts w:ascii="Verdana" w:hAnsi="Verdana"/>
          <w:color w:val="000000" w:themeColor="text1"/>
          <w:sz w:val="24"/>
          <w:szCs w:val="24"/>
        </w:rPr>
        <w:t xml:space="preserve"> dla instytucji publicznych</w:t>
      </w:r>
      <w:r>
        <w:rPr>
          <w:rFonts w:ascii="Verdana" w:hAnsi="Verdana"/>
          <w:color w:val="000000" w:themeColor="text1"/>
          <w:sz w:val="24"/>
          <w:szCs w:val="24"/>
        </w:rPr>
        <w:t>.</w:t>
      </w:r>
    </w:p>
    <w:p w14:paraId="444F6F49" w14:textId="77777777" w:rsidR="00BE4399" w:rsidRPr="0016767A" w:rsidRDefault="00BE4399" w:rsidP="0016767A">
      <w:pPr>
        <w:pStyle w:val="Nagwek1"/>
      </w:pPr>
      <w:r w:rsidRPr="0016767A">
        <w:t>Wymagania względem Wykonawców</w:t>
      </w:r>
    </w:p>
    <w:p w14:paraId="366D0AC7" w14:textId="77777777" w:rsidR="00BE4399" w:rsidRPr="0016767A" w:rsidRDefault="00BE4399" w:rsidP="0016767A">
      <w:pPr>
        <w:widowControl/>
        <w:autoSpaceDE/>
        <w:autoSpaceDN/>
        <w:spacing w:after="4" w:line="259" w:lineRule="auto"/>
        <w:ind w:right="85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>Wymagane doświadczenie:</w:t>
      </w:r>
    </w:p>
    <w:p w14:paraId="1043442B" w14:textId="77777777" w:rsidR="00BE4399" w:rsidRPr="0016767A" w:rsidRDefault="00BE4399" w:rsidP="0016767A">
      <w:pPr>
        <w:widowControl/>
        <w:numPr>
          <w:ilvl w:val="2"/>
          <w:numId w:val="10"/>
        </w:numPr>
        <w:autoSpaceDE/>
        <w:autoSpaceDN/>
        <w:spacing w:after="4" w:line="259" w:lineRule="auto"/>
        <w:ind w:left="284" w:right="863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 xml:space="preserve">potwierdzone doświadczenie w świadczeniu usług w tłumaczeniu na polski język migowy (PJM) </w:t>
      </w:r>
      <w:r w:rsidR="00734046" w:rsidRPr="0016767A">
        <w:rPr>
          <w:rFonts w:ascii="Verdana" w:hAnsi="Verdana"/>
          <w:sz w:val="24"/>
          <w:szCs w:val="24"/>
        </w:rPr>
        <w:br/>
      </w:r>
      <w:r w:rsidRPr="0016767A">
        <w:rPr>
          <w:rFonts w:ascii="Verdana" w:hAnsi="Verdana"/>
          <w:sz w:val="24"/>
          <w:szCs w:val="24"/>
        </w:rPr>
        <w:t>w formie zdalnej (online) dla przynajmniej dwóch zewnętrznych odbiorców,</w:t>
      </w:r>
    </w:p>
    <w:p w14:paraId="7F9AF138" w14:textId="77777777" w:rsidR="00BE4399" w:rsidRPr="0016767A" w:rsidRDefault="00BE4399" w:rsidP="0016767A">
      <w:pPr>
        <w:widowControl/>
        <w:numPr>
          <w:ilvl w:val="2"/>
          <w:numId w:val="10"/>
        </w:numPr>
        <w:autoSpaceDE/>
        <w:autoSpaceDN/>
        <w:spacing w:after="4" w:line="259" w:lineRule="auto"/>
        <w:ind w:left="284" w:right="863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>kwalifikacje tłumaczy polskiego języka mig</w:t>
      </w:r>
      <w:r w:rsidR="00B16959">
        <w:rPr>
          <w:rFonts w:ascii="Verdana" w:hAnsi="Verdana"/>
          <w:sz w:val="24"/>
          <w:szCs w:val="24"/>
        </w:rPr>
        <w:t>owego potwierdzone certyfikatem,</w:t>
      </w:r>
    </w:p>
    <w:p w14:paraId="7624FC1C" w14:textId="77777777" w:rsidR="00BE4399" w:rsidRPr="0016767A" w:rsidRDefault="00BE4399" w:rsidP="0016767A">
      <w:pPr>
        <w:widowControl/>
        <w:numPr>
          <w:ilvl w:val="2"/>
          <w:numId w:val="10"/>
        </w:numPr>
        <w:autoSpaceDE/>
        <w:autoSpaceDN/>
        <w:spacing w:after="637" w:line="259" w:lineRule="auto"/>
        <w:ind w:left="284" w:right="863" w:hanging="284"/>
        <w:rPr>
          <w:rFonts w:ascii="Verdana" w:hAnsi="Verdana"/>
          <w:sz w:val="24"/>
          <w:szCs w:val="24"/>
        </w:rPr>
      </w:pPr>
      <w:r w:rsidRPr="0016767A">
        <w:rPr>
          <w:rFonts w:ascii="Verdana" w:hAnsi="Verdana"/>
          <w:sz w:val="24"/>
          <w:szCs w:val="24"/>
        </w:rPr>
        <w:t>doświadczenie Wykonawcy w tłumaczeniach na Polski Język Migowy</w:t>
      </w:r>
      <w:r w:rsidR="00B16959">
        <w:rPr>
          <w:rFonts w:ascii="Verdana" w:hAnsi="Verdana"/>
          <w:sz w:val="24"/>
          <w:szCs w:val="24"/>
        </w:rPr>
        <w:t>.</w:t>
      </w:r>
    </w:p>
    <w:sectPr w:rsidR="00BE4399" w:rsidRPr="0016767A">
      <w:footerReference w:type="default" r:id="rId11"/>
      <w:type w:val="continuous"/>
      <w:pgSz w:w="11910" w:h="16840"/>
      <w:pgMar w:top="480" w:right="992" w:bottom="1300" w:left="992" w:header="0" w:footer="110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A2AD2" w14:textId="77777777" w:rsidR="00DF7654" w:rsidRDefault="00DF7654">
      <w:r>
        <w:separator/>
      </w:r>
    </w:p>
  </w:endnote>
  <w:endnote w:type="continuationSeparator" w:id="0">
    <w:p w14:paraId="3E0F0E63" w14:textId="77777777" w:rsidR="00DF7654" w:rsidRDefault="00DF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617BE" w14:textId="77777777" w:rsidR="00831335" w:rsidRPr="0016767A" w:rsidRDefault="00831335" w:rsidP="00831335">
    <w:pPr>
      <w:pStyle w:val="Tekstpodstawowy"/>
      <w:spacing w:line="259" w:lineRule="auto"/>
      <w:ind w:left="85"/>
      <w:jc w:val="center"/>
      <w:rPr>
        <w:rFonts w:ascii="Verdana" w:hAnsi="Verdana"/>
        <w:szCs w:val="18"/>
      </w:rPr>
    </w:pPr>
    <w:r w:rsidRPr="0016767A">
      <w:rPr>
        <w:rFonts w:ascii="Verdana" w:hAnsi="Verdana"/>
        <w:b/>
        <w:bCs/>
        <w:szCs w:val="18"/>
      </w:rPr>
      <w:t>Projekt „Akademia równych szans”</w:t>
    </w:r>
    <w:r w:rsidRPr="0016767A">
      <w:rPr>
        <w:rFonts w:ascii="Verdana" w:hAnsi="Verdana"/>
        <w:szCs w:val="18"/>
      </w:rPr>
      <w:t xml:space="preserve"> (umowa nr FERS.03.01-IP.08-0034/24-00) jest współfinansowany ze środków Unii Europejskiej w ramach Europejskiego Funduszu Społecznego+ Działanie 03.01: Dostępność szkolnictwa wyższego, Priorytet 3: Dostępność i usługi dla osób z niepełnosprawnościami. Program Fundusze Europejskie dla Rozwoju Społecznego 2021 – 2027</w:t>
    </w:r>
  </w:p>
  <w:p w14:paraId="22B9B13D" w14:textId="77777777" w:rsidR="0083015D" w:rsidRDefault="0083015D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54D86" w14:textId="77777777" w:rsidR="00DF7654" w:rsidRDefault="00DF7654">
      <w:r>
        <w:separator/>
      </w:r>
    </w:p>
  </w:footnote>
  <w:footnote w:type="continuationSeparator" w:id="0">
    <w:p w14:paraId="39E4A9F4" w14:textId="77777777" w:rsidR="00DF7654" w:rsidRDefault="00DF7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95962"/>
    <w:multiLevelType w:val="hybridMultilevel"/>
    <w:tmpl w:val="AD46D6D0"/>
    <w:lvl w:ilvl="0" w:tplc="85D47FFC">
      <w:start w:val="1"/>
      <w:numFmt w:val="decimal"/>
      <w:lvlText w:val="%1."/>
      <w:lvlJc w:val="left"/>
      <w:pPr>
        <w:ind w:left="80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E48733C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549EA9AE">
      <w:numFmt w:val="bullet"/>
      <w:lvlText w:val="•"/>
      <w:lvlJc w:val="left"/>
      <w:pPr>
        <w:ind w:left="2624" w:hanging="360"/>
      </w:pPr>
      <w:rPr>
        <w:rFonts w:hint="default"/>
        <w:lang w:val="pl-PL" w:eastAsia="en-US" w:bidi="ar-SA"/>
      </w:rPr>
    </w:lvl>
    <w:lvl w:ilvl="3" w:tplc="F4CCD560">
      <w:numFmt w:val="bullet"/>
      <w:lvlText w:val="•"/>
      <w:lvlJc w:val="left"/>
      <w:pPr>
        <w:ind w:left="3536" w:hanging="360"/>
      </w:pPr>
      <w:rPr>
        <w:rFonts w:hint="default"/>
        <w:lang w:val="pl-PL" w:eastAsia="en-US" w:bidi="ar-SA"/>
      </w:rPr>
    </w:lvl>
    <w:lvl w:ilvl="4" w:tplc="5572740E">
      <w:numFmt w:val="bullet"/>
      <w:lvlText w:val="•"/>
      <w:lvlJc w:val="left"/>
      <w:pPr>
        <w:ind w:left="4448" w:hanging="360"/>
      </w:pPr>
      <w:rPr>
        <w:rFonts w:hint="default"/>
        <w:lang w:val="pl-PL" w:eastAsia="en-US" w:bidi="ar-SA"/>
      </w:rPr>
    </w:lvl>
    <w:lvl w:ilvl="5" w:tplc="9D681604">
      <w:numFmt w:val="bullet"/>
      <w:lvlText w:val="•"/>
      <w:lvlJc w:val="left"/>
      <w:pPr>
        <w:ind w:left="5361" w:hanging="360"/>
      </w:pPr>
      <w:rPr>
        <w:rFonts w:hint="default"/>
        <w:lang w:val="pl-PL" w:eastAsia="en-US" w:bidi="ar-SA"/>
      </w:rPr>
    </w:lvl>
    <w:lvl w:ilvl="6" w:tplc="D6AC39EA">
      <w:numFmt w:val="bullet"/>
      <w:lvlText w:val="•"/>
      <w:lvlJc w:val="left"/>
      <w:pPr>
        <w:ind w:left="6273" w:hanging="360"/>
      </w:pPr>
      <w:rPr>
        <w:rFonts w:hint="default"/>
        <w:lang w:val="pl-PL" w:eastAsia="en-US" w:bidi="ar-SA"/>
      </w:rPr>
    </w:lvl>
    <w:lvl w:ilvl="7" w:tplc="2362EFCC">
      <w:numFmt w:val="bullet"/>
      <w:lvlText w:val="•"/>
      <w:lvlJc w:val="left"/>
      <w:pPr>
        <w:ind w:left="7185" w:hanging="360"/>
      </w:pPr>
      <w:rPr>
        <w:rFonts w:hint="default"/>
        <w:lang w:val="pl-PL" w:eastAsia="en-US" w:bidi="ar-SA"/>
      </w:rPr>
    </w:lvl>
    <w:lvl w:ilvl="8" w:tplc="1AF44666">
      <w:numFmt w:val="bullet"/>
      <w:lvlText w:val="•"/>
      <w:lvlJc w:val="left"/>
      <w:pPr>
        <w:ind w:left="809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96C08D1"/>
    <w:multiLevelType w:val="hybridMultilevel"/>
    <w:tmpl w:val="48AC7920"/>
    <w:lvl w:ilvl="0" w:tplc="42E223A2">
      <w:start w:val="1"/>
      <w:numFmt w:val="decimal"/>
      <w:lvlText w:val="%1."/>
      <w:lvlJc w:val="left"/>
      <w:pPr>
        <w:ind w:left="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8E864">
      <w:start w:val="1"/>
      <w:numFmt w:val="decimal"/>
      <w:lvlText w:val="%2."/>
      <w:lvlJc w:val="left"/>
      <w:pPr>
        <w:ind w:left="1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F80E936">
      <w:start w:val="1"/>
      <w:numFmt w:val="lowerLetter"/>
      <w:lvlText w:val="%3."/>
      <w:lvlJc w:val="left"/>
      <w:pPr>
        <w:ind w:left="16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7CDD80">
      <w:start w:val="1"/>
      <w:numFmt w:val="decimal"/>
      <w:lvlText w:val="%4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A8B50A">
      <w:start w:val="1"/>
      <w:numFmt w:val="lowerLetter"/>
      <w:lvlText w:val="%5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47CC8">
      <w:start w:val="1"/>
      <w:numFmt w:val="lowerRoman"/>
      <w:lvlText w:val="%6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A87A24">
      <w:start w:val="1"/>
      <w:numFmt w:val="decimal"/>
      <w:lvlText w:val="%7"/>
      <w:lvlJc w:val="left"/>
      <w:pPr>
        <w:ind w:left="4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06EDB2">
      <w:start w:val="1"/>
      <w:numFmt w:val="lowerLetter"/>
      <w:lvlText w:val="%8"/>
      <w:lvlJc w:val="left"/>
      <w:pPr>
        <w:ind w:left="50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489B16">
      <w:start w:val="1"/>
      <w:numFmt w:val="lowerRoman"/>
      <w:lvlText w:val="%9"/>
      <w:lvlJc w:val="left"/>
      <w:pPr>
        <w:ind w:left="5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441E2D"/>
    <w:multiLevelType w:val="hybridMultilevel"/>
    <w:tmpl w:val="C5D06070"/>
    <w:lvl w:ilvl="0" w:tplc="42E223A2">
      <w:start w:val="1"/>
      <w:numFmt w:val="decimal"/>
      <w:lvlText w:val="%1."/>
      <w:lvlJc w:val="left"/>
      <w:pPr>
        <w:ind w:left="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8E864">
      <w:start w:val="1"/>
      <w:numFmt w:val="decimal"/>
      <w:lvlText w:val="%2."/>
      <w:lvlJc w:val="left"/>
      <w:pPr>
        <w:ind w:left="1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62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7CDD80">
      <w:start w:val="1"/>
      <w:numFmt w:val="decimal"/>
      <w:lvlText w:val="%4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A8B50A">
      <w:start w:val="1"/>
      <w:numFmt w:val="lowerLetter"/>
      <w:lvlText w:val="%5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47CC8">
      <w:start w:val="1"/>
      <w:numFmt w:val="lowerRoman"/>
      <w:lvlText w:val="%6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A87A24">
      <w:start w:val="1"/>
      <w:numFmt w:val="decimal"/>
      <w:lvlText w:val="%7"/>
      <w:lvlJc w:val="left"/>
      <w:pPr>
        <w:ind w:left="4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06EDB2">
      <w:start w:val="1"/>
      <w:numFmt w:val="lowerLetter"/>
      <w:lvlText w:val="%8"/>
      <w:lvlJc w:val="left"/>
      <w:pPr>
        <w:ind w:left="50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489B16">
      <w:start w:val="1"/>
      <w:numFmt w:val="lowerRoman"/>
      <w:lvlText w:val="%9"/>
      <w:lvlJc w:val="left"/>
      <w:pPr>
        <w:ind w:left="5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8D1ABB"/>
    <w:multiLevelType w:val="hybridMultilevel"/>
    <w:tmpl w:val="48AC7920"/>
    <w:lvl w:ilvl="0" w:tplc="42E223A2">
      <w:start w:val="1"/>
      <w:numFmt w:val="decimal"/>
      <w:lvlText w:val="%1."/>
      <w:lvlJc w:val="left"/>
      <w:pPr>
        <w:ind w:left="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8E864">
      <w:start w:val="1"/>
      <w:numFmt w:val="decimal"/>
      <w:lvlText w:val="%2."/>
      <w:lvlJc w:val="left"/>
      <w:pPr>
        <w:ind w:left="1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F80E936">
      <w:start w:val="1"/>
      <w:numFmt w:val="lowerLetter"/>
      <w:lvlText w:val="%3."/>
      <w:lvlJc w:val="left"/>
      <w:pPr>
        <w:ind w:left="16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7CDD80">
      <w:start w:val="1"/>
      <w:numFmt w:val="decimal"/>
      <w:lvlText w:val="%4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A8B50A">
      <w:start w:val="1"/>
      <w:numFmt w:val="lowerLetter"/>
      <w:lvlText w:val="%5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47CC8">
      <w:start w:val="1"/>
      <w:numFmt w:val="lowerRoman"/>
      <w:lvlText w:val="%6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A87A24">
      <w:start w:val="1"/>
      <w:numFmt w:val="decimal"/>
      <w:lvlText w:val="%7"/>
      <w:lvlJc w:val="left"/>
      <w:pPr>
        <w:ind w:left="4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06EDB2">
      <w:start w:val="1"/>
      <w:numFmt w:val="lowerLetter"/>
      <w:lvlText w:val="%8"/>
      <w:lvlJc w:val="left"/>
      <w:pPr>
        <w:ind w:left="50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489B16">
      <w:start w:val="1"/>
      <w:numFmt w:val="lowerRoman"/>
      <w:lvlText w:val="%9"/>
      <w:lvlJc w:val="left"/>
      <w:pPr>
        <w:ind w:left="5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F63989"/>
    <w:multiLevelType w:val="hybridMultilevel"/>
    <w:tmpl w:val="9794B1B2"/>
    <w:lvl w:ilvl="0" w:tplc="714283E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74C74"/>
    <w:multiLevelType w:val="hybridMultilevel"/>
    <w:tmpl w:val="5C5CCA72"/>
    <w:lvl w:ilvl="0" w:tplc="17EC1EDE">
      <w:start w:val="1"/>
      <w:numFmt w:val="decimal"/>
      <w:lvlText w:val="%1."/>
      <w:lvlJc w:val="left"/>
      <w:pPr>
        <w:ind w:left="1368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88" w:hanging="360"/>
      </w:pPr>
    </w:lvl>
    <w:lvl w:ilvl="2" w:tplc="0415001B" w:tentative="1">
      <w:start w:val="1"/>
      <w:numFmt w:val="lowerRoman"/>
      <w:lvlText w:val="%3."/>
      <w:lvlJc w:val="right"/>
      <w:pPr>
        <w:ind w:left="2808" w:hanging="180"/>
      </w:pPr>
    </w:lvl>
    <w:lvl w:ilvl="3" w:tplc="0415000F" w:tentative="1">
      <w:start w:val="1"/>
      <w:numFmt w:val="decimal"/>
      <w:lvlText w:val="%4."/>
      <w:lvlJc w:val="left"/>
      <w:pPr>
        <w:ind w:left="3528" w:hanging="360"/>
      </w:pPr>
    </w:lvl>
    <w:lvl w:ilvl="4" w:tplc="04150019" w:tentative="1">
      <w:start w:val="1"/>
      <w:numFmt w:val="lowerLetter"/>
      <w:lvlText w:val="%5."/>
      <w:lvlJc w:val="left"/>
      <w:pPr>
        <w:ind w:left="4248" w:hanging="360"/>
      </w:pPr>
    </w:lvl>
    <w:lvl w:ilvl="5" w:tplc="0415001B" w:tentative="1">
      <w:start w:val="1"/>
      <w:numFmt w:val="lowerRoman"/>
      <w:lvlText w:val="%6."/>
      <w:lvlJc w:val="right"/>
      <w:pPr>
        <w:ind w:left="4968" w:hanging="180"/>
      </w:pPr>
    </w:lvl>
    <w:lvl w:ilvl="6" w:tplc="0415000F" w:tentative="1">
      <w:start w:val="1"/>
      <w:numFmt w:val="decimal"/>
      <w:lvlText w:val="%7."/>
      <w:lvlJc w:val="left"/>
      <w:pPr>
        <w:ind w:left="5688" w:hanging="360"/>
      </w:pPr>
    </w:lvl>
    <w:lvl w:ilvl="7" w:tplc="04150019" w:tentative="1">
      <w:start w:val="1"/>
      <w:numFmt w:val="lowerLetter"/>
      <w:lvlText w:val="%8."/>
      <w:lvlJc w:val="left"/>
      <w:pPr>
        <w:ind w:left="6408" w:hanging="360"/>
      </w:pPr>
    </w:lvl>
    <w:lvl w:ilvl="8" w:tplc="0415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6" w15:restartNumberingAfterBreak="0">
    <w:nsid w:val="64C05658"/>
    <w:multiLevelType w:val="hybridMultilevel"/>
    <w:tmpl w:val="96A00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E6E8D"/>
    <w:multiLevelType w:val="hybridMultilevel"/>
    <w:tmpl w:val="AD30B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2266CA"/>
    <w:multiLevelType w:val="hybridMultilevel"/>
    <w:tmpl w:val="46E2B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B5961"/>
    <w:multiLevelType w:val="hybridMultilevel"/>
    <w:tmpl w:val="48AC7920"/>
    <w:lvl w:ilvl="0" w:tplc="42E223A2">
      <w:start w:val="1"/>
      <w:numFmt w:val="decimal"/>
      <w:lvlText w:val="%1."/>
      <w:lvlJc w:val="left"/>
      <w:pPr>
        <w:ind w:left="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8E864">
      <w:start w:val="1"/>
      <w:numFmt w:val="decimal"/>
      <w:lvlText w:val="%2."/>
      <w:lvlJc w:val="left"/>
      <w:pPr>
        <w:ind w:left="1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F80E936">
      <w:start w:val="1"/>
      <w:numFmt w:val="lowerLetter"/>
      <w:lvlText w:val="%3."/>
      <w:lvlJc w:val="left"/>
      <w:pPr>
        <w:ind w:left="16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7CDD80">
      <w:start w:val="1"/>
      <w:numFmt w:val="decimal"/>
      <w:lvlText w:val="%4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A8B50A">
      <w:start w:val="1"/>
      <w:numFmt w:val="lowerLetter"/>
      <w:lvlText w:val="%5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47CC8">
      <w:start w:val="1"/>
      <w:numFmt w:val="lowerRoman"/>
      <w:lvlText w:val="%6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A87A24">
      <w:start w:val="1"/>
      <w:numFmt w:val="decimal"/>
      <w:lvlText w:val="%7"/>
      <w:lvlJc w:val="left"/>
      <w:pPr>
        <w:ind w:left="4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06EDB2">
      <w:start w:val="1"/>
      <w:numFmt w:val="lowerLetter"/>
      <w:lvlText w:val="%8"/>
      <w:lvlJc w:val="left"/>
      <w:pPr>
        <w:ind w:left="50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489B16">
      <w:start w:val="1"/>
      <w:numFmt w:val="lowerRoman"/>
      <w:lvlText w:val="%9"/>
      <w:lvlJc w:val="left"/>
      <w:pPr>
        <w:ind w:left="5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5D"/>
    <w:rsid w:val="00027757"/>
    <w:rsid w:val="000E29A3"/>
    <w:rsid w:val="000F358C"/>
    <w:rsid w:val="0016767A"/>
    <w:rsid w:val="00175949"/>
    <w:rsid w:val="0023518D"/>
    <w:rsid w:val="00244A8A"/>
    <w:rsid w:val="00245EE2"/>
    <w:rsid w:val="00297D47"/>
    <w:rsid w:val="002E39CC"/>
    <w:rsid w:val="003A46D5"/>
    <w:rsid w:val="003A5807"/>
    <w:rsid w:val="003D664C"/>
    <w:rsid w:val="00420CE9"/>
    <w:rsid w:val="00423F79"/>
    <w:rsid w:val="0045780C"/>
    <w:rsid w:val="005039EE"/>
    <w:rsid w:val="00520CFB"/>
    <w:rsid w:val="0065552F"/>
    <w:rsid w:val="006B0682"/>
    <w:rsid w:val="00734046"/>
    <w:rsid w:val="00771B21"/>
    <w:rsid w:val="0083015D"/>
    <w:rsid w:val="00831335"/>
    <w:rsid w:val="00850DA4"/>
    <w:rsid w:val="008959F4"/>
    <w:rsid w:val="008E18B8"/>
    <w:rsid w:val="00980A55"/>
    <w:rsid w:val="00B16959"/>
    <w:rsid w:val="00B97B36"/>
    <w:rsid w:val="00BB58F9"/>
    <w:rsid w:val="00BC5B61"/>
    <w:rsid w:val="00BE4399"/>
    <w:rsid w:val="00C0073B"/>
    <w:rsid w:val="00C0469E"/>
    <w:rsid w:val="00C54757"/>
    <w:rsid w:val="00D11C4A"/>
    <w:rsid w:val="00D605E7"/>
    <w:rsid w:val="00DC48F0"/>
    <w:rsid w:val="00DF1F71"/>
    <w:rsid w:val="00DF7654"/>
    <w:rsid w:val="00E76358"/>
    <w:rsid w:val="00E932F8"/>
    <w:rsid w:val="00EF1721"/>
    <w:rsid w:val="00F70A78"/>
    <w:rsid w:val="00F7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4506BB"/>
  <w15:docId w15:val="{875CAE0F-D4D8-4706-B15A-7C1A11BF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16767A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autoRedefine/>
    <w:uiPriority w:val="1"/>
    <w:qFormat/>
    <w:rsid w:val="0016767A"/>
    <w:pPr>
      <w:spacing w:before="120" w:after="240"/>
      <w:outlineLvl w:val="0"/>
    </w:pPr>
    <w:rPr>
      <w:rFonts w:ascii="Verdana" w:hAnsi="Verdana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08" w:hanging="360"/>
    </w:pPr>
  </w:style>
  <w:style w:type="paragraph" w:customStyle="1" w:styleId="TableParagraph">
    <w:name w:val="Table Paragraph"/>
    <w:basedOn w:val="Normalny"/>
    <w:uiPriority w:val="1"/>
    <w:qFormat/>
  </w:style>
  <w:style w:type="character" w:styleId="UyteHipercze">
    <w:name w:val="FollowedHyperlink"/>
    <w:basedOn w:val="Domylnaczcionkaakapitu"/>
    <w:uiPriority w:val="99"/>
    <w:semiHidden/>
    <w:unhideWhenUsed/>
    <w:rsid w:val="0023518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313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1335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313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335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244A8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69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69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6959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69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6959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69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6959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https://www.wojsko-polskie.pl/aw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F7D07-3AB6-4C22-943A-99B65C1C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ANS-NT</dc:creator>
  <cp:lastModifiedBy>Dziubińska Ilona</cp:lastModifiedBy>
  <cp:revision>3</cp:revision>
  <cp:lastPrinted>2026-01-26T13:49:00Z</cp:lastPrinted>
  <dcterms:created xsi:type="dcterms:W3CDTF">2026-03-30T06:15:00Z</dcterms:created>
  <dcterms:modified xsi:type="dcterms:W3CDTF">2026-04-02T10:05:00Z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2026-01-14T00:00:00Z</vt:filetime>
  </property>
  <property fmtid="{D5CDD505-2E9C-101B-9397-08002B2CF9AE}" pid="5" name="Producer">
    <vt:lpwstr>Microsoft® Word LTSC</vt:lpwstr>
  </property>
</Properties>
</file>